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EA" w:rsidRDefault="00085EEA" w:rsidP="00085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085EEA" w:rsidRDefault="00085EEA" w:rsidP="00085EEA">
      <w:pPr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Сынтульская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  <w:r>
        <w:rPr>
          <w:b/>
          <w:sz w:val="28"/>
          <w:szCs w:val="28"/>
          <w:lang w:bidi="he-IL"/>
        </w:rPr>
        <w:t>"</w:t>
      </w:r>
    </w:p>
    <w:p w:rsidR="00085EEA" w:rsidRDefault="00085EEA" w:rsidP="00085EE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(МОУ "</w:t>
      </w:r>
      <w:proofErr w:type="spellStart"/>
      <w:r>
        <w:rPr>
          <w:b/>
          <w:sz w:val="28"/>
          <w:szCs w:val="28"/>
        </w:rPr>
        <w:t>Сынтульская</w:t>
      </w:r>
      <w:proofErr w:type="spellEnd"/>
      <w:r>
        <w:rPr>
          <w:b/>
          <w:sz w:val="28"/>
          <w:szCs w:val="28"/>
        </w:rPr>
        <w:t xml:space="preserve"> СОШ")</w:t>
      </w:r>
    </w:p>
    <w:p w:rsidR="00085EEA" w:rsidRDefault="00085EEA" w:rsidP="00085EEA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391338, Рязанская область, </w:t>
      </w:r>
      <w:proofErr w:type="spellStart"/>
      <w:r>
        <w:rPr>
          <w:b/>
          <w:bCs/>
          <w:sz w:val="20"/>
        </w:rPr>
        <w:t>Касимовский</w:t>
      </w:r>
      <w:proofErr w:type="spellEnd"/>
      <w:r>
        <w:rPr>
          <w:b/>
          <w:bCs/>
          <w:sz w:val="20"/>
        </w:rPr>
        <w:t xml:space="preserve"> район, </w:t>
      </w:r>
      <w:proofErr w:type="spellStart"/>
      <w:r>
        <w:rPr>
          <w:b/>
          <w:bCs/>
          <w:sz w:val="20"/>
        </w:rPr>
        <w:t>р.п</w:t>
      </w:r>
      <w:proofErr w:type="spellEnd"/>
      <w:r>
        <w:rPr>
          <w:b/>
          <w:bCs/>
          <w:sz w:val="20"/>
        </w:rPr>
        <w:t xml:space="preserve">. </w:t>
      </w:r>
      <w:proofErr w:type="spellStart"/>
      <w:r>
        <w:rPr>
          <w:b/>
          <w:bCs/>
          <w:sz w:val="20"/>
        </w:rPr>
        <w:t>Сынтул</w:t>
      </w:r>
      <w:proofErr w:type="spellEnd"/>
      <w:r>
        <w:rPr>
          <w:b/>
          <w:bCs/>
          <w:sz w:val="20"/>
        </w:rPr>
        <w:t xml:space="preserve">, ИНН/КПП 6204004371/620401001, </w:t>
      </w:r>
    </w:p>
    <w:p w:rsidR="00085EEA" w:rsidRDefault="00085EEA" w:rsidP="00085EEA">
      <w:pPr>
        <w:jc w:val="center"/>
        <w:rPr>
          <w:b/>
          <w:sz w:val="32"/>
          <w:szCs w:val="32"/>
        </w:rPr>
      </w:pPr>
      <w:r>
        <w:rPr>
          <w:b/>
          <w:bCs/>
          <w:sz w:val="20"/>
        </w:rPr>
        <w:t>ОГРН 1026200862379, ОКПО 24313755, (49131) 4-84-19, 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5" w:history="1">
        <w:r w:rsidRPr="009126C0">
          <w:rPr>
            <w:rStyle w:val="a3"/>
            <w:b/>
            <w:bCs/>
            <w:sz w:val="20"/>
            <w:lang w:val="en-US"/>
          </w:rPr>
          <w:t>syntylsholal</w:t>
        </w:r>
        <w:r w:rsidRPr="009126C0">
          <w:rPr>
            <w:rStyle w:val="a3"/>
            <w:b/>
            <w:bCs/>
            <w:sz w:val="20"/>
          </w:rPr>
          <w:t>@</w:t>
        </w:r>
        <w:r w:rsidRPr="009126C0">
          <w:rPr>
            <w:rStyle w:val="a3"/>
            <w:b/>
            <w:bCs/>
            <w:sz w:val="20"/>
            <w:lang w:val="en-US"/>
          </w:rPr>
          <w:t>yandex</w:t>
        </w:r>
        <w:r w:rsidRPr="009126C0">
          <w:rPr>
            <w:rStyle w:val="a3"/>
            <w:b/>
            <w:bCs/>
            <w:sz w:val="20"/>
          </w:rPr>
          <w:t>.</w:t>
        </w:r>
        <w:proofErr w:type="spellStart"/>
        <w:r w:rsidRPr="009126C0">
          <w:rPr>
            <w:rStyle w:val="a3"/>
            <w:b/>
            <w:bCs/>
            <w:sz w:val="20"/>
            <w:lang w:val="en-US"/>
          </w:rPr>
          <w:t>ru</w:t>
        </w:r>
        <w:proofErr w:type="spellEnd"/>
      </w:hyperlink>
      <w:r>
        <w:rPr>
          <w:b/>
          <w:bCs/>
          <w:sz w:val="20"/>
        </w:rPr>
        <w:t xml:space="preserve"> </w:t>
      </w:r>
    </w:p>
    <w:p w:rsidR="00B404B2" w:rsidRDefault="00B404B2"/>
    <w:p w:rsidR="00085EEA" w:rsidRDefault="00085EEA"/>
    <w:p w:rsidR="00085EEA" w:rsidRDefault="00085EEA"/>
    <w:p w:rsidR="00085EEA" w:rsidRDefault="00085EEA"/>
    <w:p w:rsidR="00085EEA" w:rsidRDefault="00085EEA" w:rsidP="00085EEA">
      <w:pPr>
        <w:jc w:val="center"/>
      </w:pPr>
      <w:r w:rsidRPr="00085EEA">
        <w:rPr>
          <w:noProof/>
        </w:rPr>
        <w:drawing>
          <wp:inline distT="0" distB="0" distL="0" distR="0">
            <wp:extent cx="5940017" cy="14287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87" cy="142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EA" w:rsidRPr="006B1F07" w:rsidRDefault="00085EEA" w:rsidP="00085EEA">
      <w:pPr>
        <w:tabs>
          <w:tab w:val="left" w:pos="2739"/>
        </w:tabs>
        <w:spacing w:line="321" w:lineRule="exact"/>
        <w:ind w:left="2526"/>
        <w:rPr>
          <w:b/>
          <w:sz w:val="28"/>
        </w:rPr>
      </w:pPr>
      <w:r>
        <w:tab/>
      </w:r>
      <w:r w:rsidRPr="006B1F07">
        <w:rPr>
          <w:b/>
          <w:sz w:val="28"/>
        </w:rPr>
        <w:t>о внутренней системе оценки качества</w:t>
      </w:r>
      <w:r w:rsidRPr="006B1F07">
        <w:rPr>
          <w:b/>
          <w:spacing w:val="-5"/>
          <w:sz w:val="28"/>
        </w:rPr>
        <w:t xml:space="preserve"> </w:t>
      </w:r>
      <w:r w:rsidRPr="006B1F07">
        <w:rPr>
          <w:b/>
          <w:sz w:val="28"/>
        </w:rPr>
        <w:t>образования.</w:t>
      </w:r>
    </w:p>
    <w:p w:rsidR="00085EEA" w:rsidRDefault="00085EEA" w:rsidP="00085EEA">
      <w:pPr>
        <w:pStyle w:val="2"/>
        <w:numPr>
          <w:ilvl w:val="1"/>
          <w:numId w:val="6"/>
        </w:numPr>
        <w:tabs>
          <w:tab w:val="left" w:pos="4940"/>
        </w:tabs>
        <w:spacing w:line="273" w:lineRule="exact"/>
        <w:ind w:hanging="24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85EEA" w:rsidRDefault="00085EEA" w:rsidP="00085EEA">
      <w:pPr>
        <w:pStyle w:val="a6"/>
        <w:numPr>
          <w:ilvl w:val="1"/>
          <w:numId w:val="5"/>
        </w:numPr>
        <w:tabs>
          <w:tab w:val="left" w:pos="1295"/>
        </w:tabs>
        <w:ind w:right="225" w:firstLine="0"/>
        <w:jc w:val="both"/>
        <w:rPr>
          <w:sz w:val="24"/>
        </w:rPr>
      </w:pPr>
      <w:r>
        <w:rPr>
          <w:sz w:val="24"/>
        </w:rPr>
        <w:t>Настоящее «Положение о внутренней системе оценки качества образования» (далее – Положение) определяет цели, задачи, порядок организации, функционирования и оценки качества образования в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СОШ"</w:t>
      </w:r>
    </w:p>
    <w:p w:rsidR="00085EEA" w:rsidRDefault="00085EEA" w:rsidP="00085EEA">
      <w:pPr>
        <w:pStyle w:val="a6"/>
        <w:numPr>
          <w:ilvl w:val="1"/>
          <w:numId w:val="5"/>
        </w:numPr>
        <w:tabs>
          <w:tab w:val="left" w:pos="1329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Положение представляет собой локальный нормативный документ, разработанный в соответствии с Федеральным законом от 29 декабря 2012 года №273-ФЗ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Федерации», Уставом, образовательными программами начального общего, основного общего, среднего общего образования, реализуемыми в образовательном учреждении, Программой развития и локальными актами образовательного учреждения, регламентирующими реализацию процедур контроля и оценки качества образования в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СОШ" (о текущем контроле успеваемости и промежуточной аттестации обучающихся, о портфолио обучающихся и др.)</w:t>
      </w:r>
    </w:p>
    <w:p w:rsidR="00085EEA" w:rsidRDefault="00085EEA" w:rsidP="00085EEA">
      <w:pPr>
        <w:pStyle w:val="a6"/>
        <w:numPr>
          <w:ilvl w:val="1"/>
          <w:numId w:val="5"/>
        </w:numPr>
        <w:tabs>
          <w:tab w:val="left" w:pos="1336"/>
        </w:tabs>
        <w:ind w:right="224" w:firstLine="0"/>
        <w:jc w:val="both"/>
        <w:rPr>
          <w:sz w:val="24"/>
        </w:rPr>
      </w:pPr>
      <w:r>
        <w:rPr>
          <w:sz w:val="24"/>
        </w:rPr>
        <w:t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образовательной деятельности и подготовки обучающегося, выраженное в степени их соответствия федеральным государственным образовательным стандартам и потребностям участников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085EEA" w:rsidRDefault="00085EEA" w:rsidP="00085EEA">
      <w:pPr>
        <w:pStyle w:val="a6"/>
        <w:numPr>
          <w:ilvl w:val="1"/>
          <w:numId w:val="5"/>
        </w:numPr>
        <w:tabs>
          <w:tab w:val="left" w:pos="1272"/>
        </w:tabs>
        <w:ind w:right="224" w:firstLine="0"/>
        <w:jc w:val="both"/>
        <w:rPr>
          <w:sz w:val="24"/>
        </w:rPr>
      </w:pPr>
      <w:r>
        <w:rPr>
          <w:sz w:val="24"/>
        </w:rPr>
        <w:t>Положение распространяется на деятельность всех работников школы, осуществляющих профессиональную деятельность в соответствии с трудовыми договорами, в т. ч. на педагогических работников, работающих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совместительству.</w:t>
      </w:r>
    </w:p>
    <w:p w:rsidR="00085EEA" w:rsidRDefault="00085EEA" w:rsidP="00085EEA">
      <w:pPr>
        <w:pStyle w:val="a6"/>
        <w:numPr>
          <w:ilvl w:val="1"/>
          <w:numId w:val="5"/>
        </w:numPr>
        <w:tabs>
          <w:tab w:val="left" w:pos="1409"/>
        </w:tabs>
        <w:ind w:right="226" w:firstLine="0"/>
        <w:jc w:val="both"/>
        <w:rPr>
          <w:sz w:val="24"/>
        </w:rPr>
      </w:pPr>
      <w:r>
        <w:rPr>
          <w:sz w:val="24"/>
        </w:rPr>
        <w:t>В настоящем Положении под качеством образования понимается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085EEA" w:rsidRDefault="00085EEA" w:rsidP="00085EEA">
      <w:pPr>
        <w:pStyle w:val="a6"/>
        <w:numPr>
          <w:ilvl w:val="1"/>
          <w:numId w:val="5"/>
        </w:numPr>
        <w:tabs>
          <w:tab w:val="left" w:pos="1260"/>
        </w:tabs>
        <w:ind w:right="226" w:firstLine="0"/>
        <w:jc w:val="both"/>
        <w:rPr>
          <w:sz w:val="24"/>
        </w:rPr>
      </w:pPr>
      <w:r>
        <w:rPr>
          <w:sz w:val="24"/>
        </w:rPr>
        <w:t>Предметом внутренней системы оценки качества образования (далее – ВСОКО) является качество образования в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СОШ"</w:t>
      </w:r>
    </w:p>
    <w:p w:rsidR="00085EEA" w:rsidRDefault="00085EEA" w:rsidP="00085EEA">
      <w:pPr>
        <w:pStyle w:val="a6"/>
        <w:numPr>
          <w:ilvl w:val="1"/>
          <w:numId w:val="5"/>
        </w:numPr>
        <w:tabs>
          <w:tab w:val="left" w:pos="1215"/>
        </w:tabs>
        <w:ind w:left="1214" w:hanging="422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ВСОКО:</w:t>
      </w:r>
    </w:p>
    <w:p w:rsidR="00085EEA" w:rsidRDefault="00085EEA" w:rsidP="00085EEA">
      <w:pPr>
        <w:pStyle w:val="a6"/>
        <w:numPr>
          <w:ilvl w:val="2"/>
          <w:numId w:val="5"/>
        </w:numPr>
        <w:tabs>
          <w:tab w:val="left" w:pos="1474"/>
        </w:tabs>
        <w:jc w:val="left"/>
        <w:rPr>
          <w:sz w:val="24"/>
        </w:rPr>
      </w:pPr>
      <w:r>
        <w:rPr>
          <w:sz w:val="24"/>
        </w:rPr>
        <w:t>качество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</w:p>
    <w:p w:rsidR="00085EEA" w:rsidRDefault="00085EEA" w:rsidP="00085EEA">
      <w:pPr>
        <w:pStyle w:val="a6"/>
        <w:numPr>
          <w:ilvl w:val="2"/>
          <w:numId w:val="5"/>
        </w:numPr>
        <w:tabs>
          <w:tab w:val="left" w:pos="1474"/>
        </w:tabs>
        <w:jc w:val="left"/>
        <w:rPr>
          <w:sz w:val="24"/>
        </w:rPr>
      </w:pPr>
      <w:r>
        <w:rPr>
          <w:sz w:val="24"/>
        </w:rPr>
        <w:t>качество организации образовательного процесса (образовательных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программ)</w:t>
      </w:r>
    </w:p>
    <w:p w:rsidR="00085EEA" w:rsidRDefault="00085EEA" w:rsidP="00085EEA">
      <w:pPr>
        <w:pStyle w:val="a6"/>
        <w:numPr>
          <w:ilvl w:val="2"/>
          <w:numId w:val="5"/>
        </w:numPr>
        <w:tabs>
          <w:tab w:val="left" w:pos="1474"/>
        </w:tabs>
        <w:jc w:val="left"/>
        <w:rPr>
          <w:sz w:val="24"/>
        </w:rPr>
      </w:pPr>
      <w:r>
        <w:rPr>
          <w:sz w:val="24"/>
        </w:rPr>
        <w:t>качество условий реализации 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программ.</w:t>
      </w:r>
    </w:p>
    <w:p w:rsidR="00085EEA" w:rsidRDefault="00085EEA" w:rsidP="00085EEA">
      <w:pPr>
        <w:pStyle w:val="a4"/>
        <w:spacing w:before="4"/>
        <w:ind w:left="0"/>
        <w:jc w:val="left"/>
      </w:pPr>
    </w:p>
    <w:p w:rsidR="00085EEA" w:rsidRDefault="00085EEA" w:rsidP="00085EEA">
      <w:pPr>
        <w:pStyle w:val="2"/>
        <w:numPr>
          <w:ilvl w:val="1"/>
          <w:numId w:val="6"/>
        </w:numPr>
        <w:tabs>
          <w:tab w:val="left" w:pos="2393"/>
        </w:tabs>
        <w:ind w:left="4625" w:right="1589" w:hanging="2473"/>
        <w:jc w:val="both"/>
      </w:pPr>
      <w:r>
        <w:t>Основные цели, задачи и принципы внутренней системы оценки качества</w:t>
      </w:r>
      <w:r>
        <w:rPr>
          <w:spacing w:val="-2"/>
        </w:rPr>
        <w:t xml:space="preserve"> </w:t>
      </w:r>
      <w:r>
        <w:t>образования</w:t>
      </w:r>
    </w:p>
    <w:p w:rsidR="00085EEA" w:rsidRDefault="00085EEA" w:rsidP="00085EEA">
      <w:pPr>
        <w:pStyle w:val="a6"/>
        <w:numPr>
          <w:ilvl w:val="1"/>
          <w:numId w:val="4"/>
        </w:numPr>
        <w:tabs>
          <w:tab w:val="left" w:pos="1319"/>
        </w:tabs>
        <w:ind w:right="225" w:firstLine="0"/>
        <w:jc w:val="both"/>
        <w:rPr>
          <w:sz w:val="24"/>
        </w:rPr>
      </w:pPr>
      <w:r>
        <w:rPr>
          <w:sz w:val="24"/>
        </w:rPr>
        <w:t>Целью внутренней системы оценки качества образования - эффективное управление 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85EEA" w:rsidRDefault="00085EEA" w:rsidP="00085EEA">
      <w:pPr>
        <w:pStyle w:val="a6"/>
        <w:numPr>
          <w:ilvl w:val="1"/>
          <w:numId w:val="4"/>
        </w:numPr>
        <w:tabs>
          <w:tab w:val="left" w:pos="1214"/>
        </w:tabs>
        <w:ind w:left="1213" w:hanging="421"/>
        <w:jc w:val="both"/>
        <w:rPr>
          <w:sz w:val="24"/>
        </w:rPr>
      </w:pPr>
      <w:r>
        <w:rPr>
          <w:sz w:val="24"/>
        </w:rPr>
        <w:t>Задачами построения системы оценки качества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783"/>
        </w:tabs>
        <w:ind w:right="234" w:firstLine="720"/>
        <w:rPr>
          <w:sz w:val="24"/>
        </w:rPr>
      </w:pPr>
      <w:r>
        <w:rPr>
          <w:sz w:val="24"/>
        </w:rPr>
        <w:t>формирование единой системы оценки состояния образования и своевременное выявление изменений, влияющих на качество образования в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СОШ"";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790"/>
        </w:tabs>
        <w:ind w:right="229" w:firstLine="720"/>
        <w:rPr>
          <w:sz w:val="24"/>
        </w:rPr>
      </w:pPr>
      <w:r>
        <w:rPr>
          <w:sz w:val="24"/>
        </w:rPr>
        <w:lastRenderedPageBreak/>
        <w:t>получение объективной информации о функционировании и развитии системы образования в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СОШ", тенденциях её изменения и причинах, влияющих на 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781"/>
        </w:tabs>
        <w:ind w:right="227" w:firstLine="720"/>
        <w:rPr>
          <w:sz w:val="24"/>
        </w:rPr>
      </w:pPr>
      <w:r>
        <w:rPr>
          <w:sz w:val="24"/>
        </w:rPr>
        <w:t>предоставление всем участников образовательных отношений и общественности достоверной информации о 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733"/>
        </w:tabs>
        <w:ind w:right="224" w:firstLine="720"/>
        <w:rPr>
          <w:sz w:val="24"/>
        </w:rPr>
      </w:pPr>
      <w:r>
        <w:rPr>
          <w:sz w:val="24"/>
        </w:rPr>
        <w:t xml:space="preserve">принятие обоснованных и своевременных управленческих решений </w:t>
      </w:r>
      <w:r>
        <w:rPr>
          <w:spacing w:val="4"/>
          <w:sz w:val="24"/>
        </w:rPr>
        <w:t xml:space="preserve">по </w:t>
      </w:r>
      <w:r>
        <w:rPr>
          <w:sz w:val="24"/>
        </w:rPr>
        <w:t>повышению качества образования и уровня информированности участников образовательных отношений при принятии таких решений;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659"/>
        </w:tabs>
        <w:spacing w:line="274" w:lineRule="exact"/>
        <w:ind w:left="1658" w:hanging="145"/>
        <w:rPr>
          <w:sz w:val="24"/>
        </w:rPr>
      </w:pPr>
      <w:r>
        <w:rPr>
          <w:sz w:val="24"/>
        </w:rPr>
        <w:t>прогнозирование развития образовательной системы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СОШ".</w:t>
      </w:r>
    </w:p>
    <w:p w:rsidR="00085EEA" w:rsidRDefault="00085EEA" w:rsidP="00085EEA">
      <w:pPr>
        <w:pStyle w:val="a6"/>
        <w:numPr>
          <w:ilvl w:val="1"/>
          <w:numId w:val="4"/>
        </w:numPr>
        <w:tabs>
          <w:tab w:val="left" w:pos="1341"/>
        </w:tabs>
        <w:spacing w:before="62"/>
        <w:ind w:right="227" w:firstLine="0"/>
        <w:jc w:val="both"/>
        <w:rPr>
          <w:sz w:val="24"/>
        </w:rPr>
      </w:pPr>
      <w:r>
        <w:rPr>
          <w:sz w:val="24"/>
        </w:rPr>
        <w:t>В основу внутренней системы оценки качества образования положены следующие принципы: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788"/>
        </w:tabs>
        <w:ind w:right="235" w:firstLine="720"/>
        <w:rPr>
          <w:sz w:val="24"/>
        </w:rPr>
      </w:pPr>
      <w:r>
        <w:rPr>
          <w:sz w:val="24"/>
        </w:rPr>
        <w:t>объективности, достоверности, полноты и системности информации о качестве образования;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670"/>
        </w:tabs>
        <w:spacing w:before="1"/>
        <w:ind w:right="228" w:firstLine="720"/>
        <w:rPr>
          <w:sz w:val="24"/>
        </w:rPr>
      </w:pPr>
      <w:r>
        <w:rPr>
          <w:sz w:val="24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659"/>
        </w:tabs>
        <w:ind w:left="1658" w:hanging="145"/>
        <w:rPr>
          <w:sz w:val="24"/>
        </w:rPr>
      </w:pPr>
      <w:r>
        <w:rPr>
          <w:sz w:val="24"/>
        </w:rPr>
        <w:t>сопоставления внешней оценки и самооценки субъекта образовательной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659"/>
        </w:tabs>
        <w:ind w:left="1658" w:hanging="145"/>
        <w:rPr>
          <w:sz w:val="24"/>
        </w:rPr>
      </w:pPr>
      <w:r>
        <w:rPr>
          <w:sz w:val="24"/>
        </w:rPr>
        <w:t>открытости, прозрачности процедур оценки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819"/>
        </w:tabs>
        <w:ind w:right="228" w:firstLine="720"/>
        <w:rPr>
          <w:sz w:val="24"/>
        </w:rPr>
      </w:pPr>
      <w:r>
        <w:rPr>
          <w:sz w:val="24"/>
        </w:rPr>
        <w:t>преемственности в образовательной политике, интеграции в региональную и федеральную системы 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716"/>
        </w:tabs>
        <w:ind w:right="236" w:firstLine="720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 потребителей;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807"/>
        </w:tabs>
        <w:ind w:right="225" w:firstLine="720"/>
        <w:rPr>
          <w:sz w:val="24"/>
        </w:rPr>
      </w:pPr>
      <w:r>
        <w:rPr>
          <w:sz w:val="24"/>
        </w:rPr>
        <w:t>оптимальности использования источников первичных данных для определения показателей качества образования (с учетом возможности их многократного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использования);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831"/>
        </w:tabs>
        <w:ind w:right="225" w:firstLine="720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восприятию);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659"/>
        </w:tabs>
        <w:spacing w:line="274" w:lineRule="exact"/>
        <w:ind w:left="1658" w:hanging="145"/>
        <w:rPr>
          <w:sz w:val="24"/>
        </w:rPr>
      </w:pPr>
      <w:r>
        <w:rPr>
          <w:sz w:val="24"/>
        </w:rPr>
        <w:t>минимизации системы показателей с учетом различных направлений ВСОКО;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659"/>
        </w:tabs>
        <w:ind w:left="1658" w:hanging="145"/>
        <w:jc w:val="left"/>
        <w:rPr>
          <w:sz w:val="24"/>
        </w:rPr>
      </w:pPr>
      <w:r>
        <w:rPr>
          <w:sz w:val="24"/>
        </w:rPr>
        <w:t>сопоставимости системы показателей с региональными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аналогами;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659"/>
        </w:tabs>
        <w:ind w:right="228" w:firstLine="720"/>
        <w:jc w:val="left"/>
        <w:rPr>
          <w:sz w:val="24"/>
        </w:rPr>
      </w:pPr>
      <w:r>
        <w:rPr>
          <w:sz w:val="24"/>
        </w:rPr>
        <w:t>взаимного дополнения оценочных процедур, установления между ними взаимосвязей и взаимозависимости;</w:t>
      </w:r>
    </w:p>
    <w:p w:rsidR="00085EEA" w:rsidRDefault="00085EEA" w:rsidP="00085EEA">
      <w:pPr>
        <w:pStyle w:val="a6"/>
        <w:numPr>
          <w:ilvl w:val="2"/>
          <w:numId w:val="4"/>
        </w:numPr>
        <w:tabs>
          <w:tab w:val="left" w:pos="1754"/>
        </w:tabs>
        <w:ind w:right="231" w:firstLine="720"/>
        <w:jc w:val="left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 образования.</w:t>
      </w:r>
    </w:p>
    <w:p w:rsidR="00085EEA" w:rsidRDefault="00085EEA" w:rsidP="00085EEA">
      <w:pPr>
        <w:pStyle w:val="a4"/>
        <w:spacing w:before="5"/>
        <w:ind w:left="0"/>
        <w:jc w:val="left"/>
      </w:pPr>
    </w:p>
    <w:p w:rsidR="00085EEA" w:rsidRDefault="00085EEA" w:rsidP="00085EEA">
      <w:pPr>
        <w:pStyle w:val="2"/>
        <w:numPr>
          <w:ilvl w:val="1"/>
          <w:numId w:val="6"/>
        </w:numPr>
        <w:tabs>
          <w:tab w:val="left" w:pos="1966"/>
        </w:tabs>
        <w:ind w:left="4625" w:right="1160" w:hanging="2900"/>
        <w:jc w:val="both"/>
      </w:pPr>
      <w:r>
        <w:t>Порядок организации и функционирования внутренней системы оценки качества</w:t>
      </w:r>
      <w:r>
        <w:rPr>
          <w:spacing w:val="-2"/>
        </w:rPr>
        <w:t xml:space="preserve"> </w:t>
      </w:r>
      <w:r>
        <w:t>образования</w:t>
      </w:r>
    </w:p>
    <w:p w:rsidR="00085EEA" w:rsidRDefault="00085EEA" w:rsidP="00085EEA">
      <w:pPr>
        <w:pStyle w:val="a6"/>
        <w:numPr>
          <w:ilvl w:val="1"/>
          <w:numId w:val="3"/>
        </w:numPr>
        <w:tabs>
          <w:tab w:val="left" w:pos="1245"/>
        </w:tabs>
        <w:ind w:right="226" w:firstLine="0"/>
        <w:jc w:val="both"/>
        <w:rPr>
          <w:sz w:val="24"/>
        </w:rPr>
      </w:pPr>
      <w:r>
        <w:rPr>
          <w:sz w:val="24"/>
        </w:rPr>
        <w:t>Организацию ВСОКО, оценку качества образования и интерпретацию полученных данных осуществляют: управляющий совет, администрация школы, педагогический совет, методический совет школы, методические объединения, педагогические работники, а также представители общественных организаций, объединений и профессиональных сообществ, осуществляющих общественную экспертизу качества образования в 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учреждениях.</w:t>
      </w:r>
    </w:p>
    <w:p w:rsidR="00085EEA" w:rsidRDefault="00085EEA" w:rsidP="00085EEA">
      <w:pPr>
        <w:pStyle w:val="a6"/>
        <w:numPr>
          <w:ilvl w:val="1"/>
          <w:numId w:val="3"/>
        </w:numPr>
        <w:tabs>
          <w:tab w:val="left" w:pos="1349"/>
        </w:tabs>
        <w:ind w:right="224" w:firstLine="0"/>
        <w:jc w:val="both"/>
        <w:rPr>
          <w:sz w:val="24"/>
        </w:rPr>
      </w:pPr>
      <w:r>
        <w:rPr>
          <w:sz w:val="24"/>
        </w:rPr>
        <w:t xml:space="preserve">Организационно-технологическую структуру ВСОКО составляет система повышения квалификации педагогов и иных специалистов для проведения контрольно-оценочных процедур по новым технологиям, инструментарий для проведения педагогических измерений,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стандартизированные контрольно-оценочные материалы и методики оценки качества образования.</w:t>
      </w:r>
    </w:p>
    <w:p w:rsidR="00085EEA" w:rsidRDefault="00085EEA" w:rsidP="00085EEA">
      <w:pPr>
        <w:pStyle w:val="a6"/>
        <w:numPr>
          <w:ilvl w:val="1"/>
          <w:numId w:val="3"/>
        </w:numPr>
        <w:tabs>
          <w:tab w:val="left" w:pos="1215"/>
        </w:tabs>
        <w:ind w:right="225" w:firstLine="0"/>
        <w:jc w:val="both"/>
        <w:rPr>
          <w:sz w:val="24"/>
        </w:rPr>
      </w:pPr>
      <w:r>
        <w:rPr>
          <w:sz w:val="24"/>
        </w:rPr>
        <w:t>Функционирование ВСОКО осуществляется в соответствии с задачами, обозначенными в пункте 2.2. настоящего Положения.</w:t>
      </w:r>
    </w:p>
    <w:p w:rsidR="00085EEA" w:rsidRDefault="00085EEA" w:rsidP="00085EEA">
      <w:pPr>
        <w:pStyle w:val="a6"/>
        <w:numPr>
          <w:ilvl w:val="1"/>
          <w:numId w:val="3"/>
        </w:numPr>
        <w:tabs>
          <w:tab w:val="left" w:pos="1231"/>
        </w:tabs>
        <w:ind w:right="223" w:firstLine="0"/>
        <w:jc w:val="both"/>
        <w:rPr>
          <w:sz w:val="24"/>
        </w:rPr>
      </w:pPr>
      <w:r>
        <w:rPr>
          <w:sz w:val="24"/>
        </w:rPr>
        <w:t>Функционирование ВСОКО в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СОШ"обеспечивают</w:t>
      </w:r>
      <w:proofErr w:type="spellEnd"/>
      <w:r>
        <w:rPr>
          <w:sz w:val="24"/>
        </w:rPr>
        <w:t xml:space="preserve"> все педагогические и иные работники школы, осуществляющие профессиональную деятельность в соответствии с должностными обязанностями, в т. ч. педагогические работники, работающие по совместительству.</w:t>
      </w:r>
    </w:p>
    <w:p w:rsidR="00085EEA" w:rsidRDefault="00085EEA" w:rsidP="00085EEA">
      <w:pPr>
        <w:pStyle w:val="a6"/>
        <w:numPr>
          <w:ilvl w:val="2"/>
          <w:numId w:val="3"/>
        </w:numPr>
        <w:tabs>
          <w:tab w:val="left" w:pos="1810"/>
        </w:tabs>
        <w:ind w:right="224" w:firstLine="360"/>
        <w:jc w:val="both"/>
        <w:rPr>
          <w:sz w:val="24"/>
        </w:rPr>
      </w:pPr>
      <w:r>
        <w:rPr>
          <w:sz w:val="24"/>
        </w:rPr>
        <w:t>Администрация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СОШ" обеспечивает повышение квалификации руководящих и педагогических работников по вопросам оценки качества образования, формирует единые концептуальные подходы к оценке качества образования, обеспечивает реализацию процедур контроля и оценки качества образования, координирует и контролирует работу по вопросам оценки качества образования, готовит аналитические материалы о качестве образования и функционировании ВСОКО, определяет состояние и тенденции развития образовательной </w:t>
      </w:r>
      <w:r>
        <w:rPr>
          <w:sz w:val="24"/>
        </w:rPr>
        <w:lastRenderedPageBreak/>
        <w:t>системы, на основе которых принимаются управленческие решения по повышению качества образования и эффективности 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ВСОКО.</w:t>
      </w:r>
    </w:p>
    <w:p w:rsidR="00085EEA" w:rsidRDefault="00085EEA" w:rsidP="00085EEA">
      <w:pPr>
        <w:pStyle w:val="a6"/>
        <w:numPr>
          <w:ilvl w:val="2"/>
          <w:numId w:val="3"/>
        </w:numPr>
        <w:tabs>
          <w:tab w:val="left" w:pos="1848"/>
        </w:tabs>
        <w:ind w:right="222" w:firstLine="360"/>
        <w:jc w:val="both"/>
        <w:rPr>
          <w:sz w:val="24"/>
        </w:rPr>
      </w:pPr>
      <w:r>
        <w:rPr>
          <w:sz w:val="24"/>
        </w:rPr>
        <w:t>Методические объединения педагогов и педагогические работники осуществляют организационно-технологическое сопровождение функционирования ВСОКО, разработку, формирование и апробацию измерительных материалов для оценки качества образования в соответствии с реализуемыми учебными курсами (программами),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инструктивно-методическое</w:t>
      </w:r>
    </w:p>
    <w:p w:rsidR="00085EEA" w:rsidRDefault="00085EEA" w:rsidP="00085EEA">
      <w:pPr>
        <w:pStyle w:val="a4"/>
        <w:spacing w:before="62"/>
        <w:ind w:right="224"/>
      </w:pPr>
      <w:r>
        <w:t>обеспечение процедур оценки качества образования, информационное обеспечение функционирования ВСОКО, организацию сбора, хранения, обработки и интерпретации полученной информации, подготовку аналитических материалов о качестве образования и функционировании ВСОКО.</w:t>
      </w:r>
    </w:p>
    <w:p w:rsidR="00085EEA" w:rsidRDefault="00085EEA" w:rsidP="00085EEA">
      <w:pPr>
        <w:pStyle w:val="a6"/>
        <w:numPr>
          <w:ilvl w:val="2"/>
          <w:numId w:val="3"/>
        </w:numPr>
        <w:tabs>
          <w:tab w:val="left" w:pos="1846"/>
        </w:tabs>
        <w:spacing w:before="1"/>
        <w:ind w:right="225" w:firstLine="360"/>
        <w:jc w:val="both"/>
        <w:rPr>
          <w:sz w:val="24"/>
        </w:rPr>
      </w:pPr>
      <w:r>
        <w:rPr>
          <w:sz w:val="24"/>
        </w:rPr>
        <w:t>Управляющий совет решает вопросы функционирования и развития учреждения, оказывает содействие в реализации процедур внутренней и внешней (независимой) оценки качества образования, созданию в школе оптимальных условий и форм организации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085EEA" w:rsidRDefault="00085EEA" w:rsidP="00085EEA">
      <w:pPr>
        <w:pStyle w:val="a6"/>
        <w:numPr>
          <w:ilvl w:val="2"/>
          <w:numId w:val="3"/>
        </w:numPr>
        <w:tabs>
          <w:tab w:val="left" w:pos="1834"/>
        </w:tabs>
        <w:ind w:right="233" w:firstLine="360"/>
        <w:jc w:val="both"/>
        <w:rPr>
          <w:sz w:val="24"/>
        </w:rPr>
      </w:pPr>
      <w:r>
        <w:rPr>
          <w:sz w:val="24"/>
        </w:rPr>
        <w:t>Педагогический совет участвует в рассмотрении результатов ВСОКО и принятии решений по повышению качества образования и эффективности функционирования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ВСОКО.</w:t>
      </w:r>
    </w:p>
    <w:p w:rsidR="00085EEA" w:rsidRDefault="00085EEA" w:rsidP="00085EEA">
      <w:pPr>
        <w:pStyle w:val="a6"/>
        <w:numPr>
          <w:ilvl w:val="2"/>
          <w:numId w:val="3"/>
        </w:numPr>
        <w:tabs>
          <w:tab w:val="left" w:pos="1891"/>
        </w:tabs>
        <w:ind w:right="225" w:firstLine="360"/>
        <w:jc w:val="both"/>
        <w:rPr>
          <w:sz w:val="24"/>
        </w:rPr>
      </w:pPr>
      <w:r>
        <w:rPr>
          <w:sz w:val="24"/>
        </w:rPr>
        <w:t>Представители общественных организаций оказывает содействие в реализации процедур внутренней и внешней (независимой) оценки качества образования, обеспечении гласности и прозрачности 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085EEA" w:rsidRDefault="00085EEA" w:rsidP="00085EEA">
      <w:pPr>
        <w:pStyle w:val="a4"/>
        <w:ind w:right="231"/>
      </w:pPr>
      <w:r>
        <w:t>3.6. Порядок сбора, хранения и статистической обработки результатов оценки качества образования регламентируется приказом директора МОУ "</w:t>
      </w:r>
      <w:proofErr w:type="spellStart"/>
      <w:r>
        <w:t>Сынтульская</w:t>
      </w:r>
      <w:proofErr w:type="spellEnd"/>
      <w:r>
        <w:rPr>
          <w:spacing w:val="-4"/>
        </w:rPr>
        <w:t xml:space="preserve"> </w:t>
      </w:r>
      <w:r>
        <w:t>СОШ".</w:t>
      </w:r>
    </w:p>
    <w:p w:rsidR="00085EEA" w:rsidRDefault="00085EEA" w:rsidP="00085EEA">
      <w:pPr>
        <w:pStyle w:val="a4"/>
        <w:spacing w:before="4"/>
        <w:ind w:left="0"/>
        <w:jc w:val="left"/>
      </w:pPr>
    </w:p>
    <w:p w:rsidR="00085EEA" w:rsidRDefault="00085EEA" w:rsidP="00085EEA">
      <w:pPr>
        <w:pStyle w:val="2"/>
        <w:numPr>
          <w:ilvl w:val="1"/>
          <w:numId w:val="6"/>
        </w:numPr>
        <w:tabs>
          <w:tab w:val="left" w:pos="2597"/>
        </w:tabs>
        <w:spacing w:before="1" w:line="272" w:lineRule="exact"/>
        <w:ind w:left="2596" w:hanging="241"/>
        <w:jc w:val="both"/>
      </w:pPr>
      <w:r>
        <w:t>Описание подходов и процедур оценки качества</w:t>
      </w:r>
      <w:r>
        <w:rPr>
          <w:spacing w:val="-4"/>
        </w:rPr>
        <w:t xml:space="preserve"> </w:t>
      </w:r>
      <w:r>
        <w:t>образования</w:t>
      </w:r>
    </w:p>
    <w:p w:rsidR="00085EEA" w:rsidRDefault="00085EEA" w:rsidP="00085EEA">
      <w:pPr>
        <w:pStyle w:val="a6"/>
        <w:numPr>
          <w:ilvl w:val="1"/>
          <w:numId w:val="2"/>
        </w:numPr>
        <w:tabs>
          <w:tab w:val="left" w:pos="1243"/>
        </w:tabs>
        <w:ind w:right="224" w:firstLine="0"/>
        <w:jc w:val="both"/>
        <w:rPr>
          <w:sz w:val="24"/>
        </w:rPr>
      </w:pPr>
      <w:r>
        <w:rPr>
          <w:sz w:val="24"/>
        </w:rPr>
        <w:t>Оценка качества образования в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СОШ" осуществляется на основе трёх подходов: оценки и учёта индивидуального прогресса обучающихся, </w:t>
      </w:r>
      <w:proofErr w:type="spellStart"/>
      <w:r>
        <w:rPr>
          <w:sz w:val="24"/>
        </w:rPr>
        <w:t>критериального</w:t>
      </w:r>
      <w:proofErr w:type="spellEnd"/>
      <w:r>
        <w:rPr>
          <w:sz w:val="24"/>
        </w:rPr>
        <w:t xml:space="preserve">, и накопительного оценивания, а также сопоставительного анализа результатов внутренней и внешних оценок. Оценка качества образовательных результатов осуществляется на основе всех трех подходов; оценка качества организации образовательного процесса (образовательных программ) и качества условий реализации образовательных программ - на основе </w:t>
      </w:r>
      <w:proofErr w:type="spellStart"/>
      <w:r>
        <w:rPr>
          <w:sz w:val="24"/>
        </w:rPr>
        <w:t>критериального</w:t>
      </w:r>
      <w:proofErr w:type="spellEnd"/>
      <w:r>
        <w:rPr>
          <w:sz w:val="24"/>
        </w:rPr>
        <w:t xml:space="preserve"> оценивания.</w:t>
      </w:r>
    </w:p>
    <w:p w:rsidR="00085EEA" w:rsidRDefault="00085EEA" w:rsidP="00085EEA">
      <w:pPr>
        <w:pStyle w:val="a6"/>
        <w:numPr>
          <w:ilvl w:val="1"/>
          <w:numId w:val="2"/>
        </w:numPr>
        <w:tabs>
          <w:tab w:val="left" w:pos="1323"/>
        </w:tabs>
        <w:ind w:right="223" w:firstLine="0"/>
        <w:jc w:val="both"/>
        <w:rPr>
          <w:sz w:val="24"/>
        </w:rPr>
      </w:pPr>
      <w:r>
        <w:rPr>
          <w:b/>
          <w:sz w:val="24"/>
        </w:rPr>
        <w:t xml:space="preserve">Система оценки и учёта </w:t>
      </w:r>
      <w:proofErr w:type="gramStart"/>
      <w:r>
        <w:rPr>
          <w:b/>
          <w:sz w:val="24"/>
        </w:rPr>
        <w:t>индивидуального прогресса</w:t>
      </w:r>
      <w:proofErr w:type="gramEnd"/>
      <w:r>
        <w:rPr>
          <w:b/>
          <w:sz w:val="24"/>
        </w:rPr>
        <w:t xml:space="preserve"> обучающегося </w:t>
      </w:r>
      <w:r>
        <w:rPr>
          <w:sz w:val="24"/>
        </w:rPr>
        <w:t>определяется структурой портфолио обучающего, порядком оформления портфолио обучающегося, ранжированием результатов, помещенных в портфолио и определяется локальным актом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СОШ" (положение о портфолио).</w:t>
      </w:r>
    </w:p>
    <w:p w:rsidR="00085EEA" w:rsidRDefault="00085EEA" w:rsidP="00085EEA">
      <w:pPr>
        <w:pStyle w:val="a6"/>
        <w:numPr>
          <w:ilvl w:val="1"/>
          <w:numId w:val="2"/>
        </w:numPr>
        <w:tabs>
          <w:tab w:val="left" w:pos="1284"/>
        </w:tabs>
        <w:ind w:right="224" w:firstLine="0"/>
        <w:jc w:val="both"/>
        <w:rPr>
          <w:sz w:val="24"/>
        </w:rPr>
      </w:pPr>
      <w:r>
        <w:rPr>
          <w:b/>
          <w:sz w:val="24"/>
        </w:rPr>
        <w:t xml:space="preserve">Система </w:t>
      </w:r>
      <w:proofErr w:type="spellStart"/>
      <w:r>
        <w:rPr>
          <w:b/>
          <w:sz w:val="24"/>
        </w:rPr>
        <w:t>критериального</w:t>
      </w:r>
      <w:proofErr w:type="spellEnd"/>
      <w:r>
        <w:rPr>
          <w:b/>
          <w:sz w:val="24"/>
        </w:rPr>
        <w:t xml:space="preserve"> оценивания </w:t>
      </w:r>
      <w:r>
        <w:rPr>
          <w:sz w:val="24"/>
        </w:rPr>
        <w:t>используется для систематической и ежегодной итоговой оценки качества образования.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СОШ".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Совокупность показателей обеспечивает возможность описания состояния системы, дает общую оценку результативности ее деятельности в целом и по направлениям ВСОКО (см. п. 1.7.). Система критериев и показателей качества образования по уровням образования представлена в 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1-4.</w:t>
      </w:r>
    </w:p>
    <w:p w:rsidR="00085EEA" w:rsidRDefault="00085EEA" w:rsidP="00085EEA">
      <w:pPr>
        <w:pStyle w:val="a6"/>
        <w:numPr>
          <w:ilvl w:val="1"/>
          <w:numId w:val="2"/>
        </w:numPr>
        <w:tabs>
          <w:tab w:val="left" w:pos="1313"/>
        </w:tabs>
        <w:ind w:right="222" w:firstLine="0"/>
        <w:jc w:val="both"/>
        <w:rPr>
          <w:sz w:val="24"/>
        </w:rPr>
      </w:pPr>
      <w:r>
        <w:rPr>
          <w:b/>
          <w:sz w:val="24"/>
        </w:rPr>
        <w:t xml:space="preserve">Система накопительного оценивания </w:t>
      </w:r>
      <w:r>
        <w:rPr>
          <w:sz w:val="24"/>
        </w:rPr>
        <w:t>реализуется через портфолио обучающихся и рейтинговую систему оценивания, основанную на рейтинге текущей и итоговой успеваемости обучающихся, предусмотренную электронным журналом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СОШ"</w:t>
      </w:r>
      <w:r>
        <w:rPr>
          <w:i/>
          <w:sz w:val="24"/>
        </w:rPr>
        <w:t xml:space="preserve"> (*рейтинговая система оценивания может быть разработана творческой группой учителей ОУ, строиться на других видах и содержании оценочных шкал и применяться на практике в течение нескольких лет). </w:t>
      </w:r>
      <w:r>
        <w:rPr>
          <w:sz w:val="24"/>
        </w:rPr>
        <w:t xml:space="preserve">Накопительный характер оценки реализуется </w:t>
      </w:r>
      <w:proofErr w:type="gramStart"/>
      <w:r>
        <w:rPr>
          <w:sz w:val="24"/>
        </w:rPr>
        <w:t>при  итоговом</w:t>
      </w:r>
      <w:proofErr w:type="gramEnd"/>
      <w:r>
        <w:rPr>
          <w:sz w:val="24"/>
        </w:rPr>
        <w:t xml:space="preserve"> оценивании качества образовательных результатов обучающихся, где учитывается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не только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но и умение осуществлять проектную деятельность, способность к решению учебно-практических и учебно-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085EEA" w:rsidRDefault="00085EEA" w:rsidP="00085EEA">
      <w:pPr>
        <w:pStyle w:val="a6"/>
        <w:numPr>
          <w:ilvl w:val="1"/>
          <w:numId w:val="2"/>
        </w:numPr>
        <w:tabs>
          <w:tab w:val="left" w:pos="1217"/>
        </w:tabs>
        <w:ind w:right="223" w:firstLine="0"/>
        <w:jc w:val="both"/>
        <w:rPr>
          <w:sz w:val="24"/>
        </w:rPr>
      </w:pPr>
      <w:r>
        <w:rPr>
          <w:b/>
          <w:sz w:val="24"/>
        </w:rPr>
        <w:t xml:space="preserve">Система оценки качества образовательных результатов </w:t>
      </w:r>
      <w:r>
        <w:rPr>
          <w:sz w:val="24"/>
        </w:rPr>
        <w:t xml:space="preserve">предполагает оценку достижения обучающимися планируемых результатов освоения основной образовательной программы: личностных,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. Формы организации, порядок проведения и периодичность оценочных процедур регламентируются основными образовательными программами по уровням образования, рабочими программами педагогов по учебным предметам и локальными актами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СОШ" (об осуществлении текущего контроля </w:t>
      </w:r>
      <w:r>
        <w:rPr>
          <w:sz w:val="24"/>
        </w:rPr>
        <w:lastRenderedPageBreak/>
        <w:t>успеваемости, промежуточной аттестации обучающихся и т.п.).</w:t>
      </w:r>
    </w:p>
    <w:p w:rsidR="00085EEA" w:rsidRDefault="00085EEA" w:rsidP="00085EEA">
      <w:pPr>
        <w:pStyle w:val="a6"/>
        <w:numPr>
          <w:ilvl w:val="2"/>
          <w:numId w:val="2"/>
        </w:numPr>
        <w:tabs>
          <w:tab w:val="left" w:pos="1764"/>
        </w:tabs>
        <w:spacing w:before="62"/>
        <w:ind w:right="225" w:firstLine="360"/>
        <w:jc w:val="both"/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Оценка личностных результатов </w:t>
      </w:r>
      <w:r>
        <w:rPr>
          <w:sz w:val="24"/>
        </w:rPr>
        <w:t xml:space="preserve">осуществляется на основе мониторинга личностных результатов обучающихся, который проводится в течение каждого учебного года (в рамках стартового и/или итогового </w:t>
      </w:r>
      <w:r>
        <w:rPr>
          <w:spacing w:val="-3"/>
          <w:sz w:val="24"/>
        </w:rPr>
        <w:t xml:space="preserve">контроля), результаты </w:t>
      </w:r>
      <w:r>
        <w:rPr>
          <w:sz w:val="24"/>
        </w:rPr>
        <w:t xml:space="preserve">фиксируются классным руководителем совместно со школьным психологом, предоставляются и используются исключительно в </w:t>
      </w:r>
      <w:proofErr w:type="spellStart"/>
      <w:r>
        <w:rPr>
          <w:sz w:val="24"/>
        </w:rPr>
        <w:t>неперсонифицированном</w:t>
      </w:r>
      <w:proofErr w:type="spellEnd"/>
      <w:r>
        <w:rPr>
          <w:sz w:val="24"/>
        </w:rPr>
        <w:t xml:space="preserve"> виде. Инструментарий для оценки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личностных результатов разрабатывается и/или подбирается методическим объединением классных руководителей и психологической службой для каждой параллели в форме специальных </w:t>
      </w:r>
      <w:r>
        <w:rPr>
          <w:spacing w:val="-3"/>
          <w:sz w:val="24"/>
        </w:rPr>
        <w:t>статистических, социологических, психологических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исследований.</w:t>
      </w:r>
    </w:p>
    <w:p w:rsidR="00085EEA" w:rsidRDefault="00085EEA" w:rsidP="00085EEA">
      <w:pPr>
        <w:pStyle w:val="a6"/>
        <w:numPr>
          <w:ilvl w:val="2"/>
          <w:numId w:val="2"/>
        </w:numPr>
        <w:tabs>
          <w:tab w:val="left" w:pos="1788"/>
        </w:tabs>
        <w:spacing w:before="1"/>
        <w:ind w:right="224" w:firstLine="360"/>
        <w:jc w:val="both"/>
        <w:rPr>
          <w:sz w:val="24"/>
        </w:rPr>
      </w:pPr>
      <w:r>
        <w:rPr>
          <w:b/>
          <w:sz w:val="24"/>
        </w:rPr>
        <w:t xml:space="preserve">Оценка предметных результатов </w:t>
      </w:r>
      <w:r>
        <w:rPr>
          <w:sz w:val="24"/>
        </w:rPr>
        <w:t xml:space="preserve">осуществляется в ходе различных видов контроля (стартового, текущего, тематического, итогового) по предмету и/или в рамках комплексных и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работ (</w:t>
      </w:r>
      <w:proofErr w:type="spellStart"/>
      <w:r>
        <w:rPr>
          <w:sz w:val="24"/>
        </w:rPr>
        <w:t>срезовых</w:t>
      </w:r>
      <w:proofErr w:type="spellEnd"/>
      <w:r>
        <w:rPr>
          <w:sz w:val="24"/>
        </w:rPr>
        <w:t>, административных и т.п.). Для осуществления контроля используются инструментарий (</w:t>
      </w:r>
      <w:proofErr w:type="spellStart"/>
      <w:r>
        <w:rPr>
          <w:sz w:val="24"/>
        </w:rPr>
        <w:t>КИМы</w:t>
      </w:r>
      <w:proofErr w:type="spellEnd"/>
      <w:r>
        <w:rPr>
          <w:sz w:val="24"/>
        </w:rPr>
        <w:t>, кодификаторы, спецификации</w:t>
      </w:r>
      <w:proofErr w:type="gramStart"/>
      <w:r>
        <w:rPr>
          <w:sz w:val="24"/>
        </w:rPr>
        <w:t>),  который</w:t>
      </w:r>
      <w:proofErr w:type="gramEnd"/>
      <w:r>
        <w:rPr>
          <w:sz w:val="24"/>
        </w:rPr>
        <w:t xml:space="preserve"> разрабатывается методическим объединением (кафедрами) и/или подбирается учителями- предметниками, согласовывается внутри методических объединений (кафедр) и составляет методический банк ВШК. Результаты оценки проектно-исследовательской работы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переводятся в 5-балльную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шкалу.</w:t>
      </w:r>
    </w:p>
    <w:p w:rsidR="00085EEA" w:rsidRDefault="00085EEA" w:rsidP="00085EEA">
      <w:pPr>
        <w:pStyle w:val="a6"/>
        <w:numPr>
          <w:ilvl w:val="2"/>
          <w:numId w:val="2"/>
        </w:numPr>
        <w:tabs>
          <w:tab w:val="left" w:pos="1891"/>
        </w:tabs>
        <w:ind w:right="222" w:firstLine="360"/>
        <w:jc w:val="both"/>
        <w:rPr>
          <w:sz w:val="24"/>
        </w:rPr>
      </w:pPr>
      <w:r>
        <w:rPr>
          <w:b/>
          <w:sz w:val="24"/>
        </w:rPr>
        <w:t xml:space="preserve">Оценка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z w:val="24"/>
        </w:rPr>
        <w:t xml:space="preserve"> результатов </w:t>
      </w:r>
      <w:r>
        <w:rPr>
          <w:sz w:val="24"/>
        </w:rPr>
        <w:t xml:space="preserve">осуществляется на основе выполнения групповых и индивидуальных проектов, комплексных,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работ. Основной процедурой итоговой оценки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является защита индивидуальной проектно-исследовательской работы. Выполнение этой работы является обязательным для обучающихся 8 и 10 классов (тематика работы соответствует выбранному направлению специализации), для обучающихся прочих классов участие в проектно- исследовательской работе является добровольным. Дополнительным источником данных о достижении отдельных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являются результаты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срезовых</w:t>
      </w:r>
      <w:proofErr w:type="spellEnd"/>
      <w:r>
        <w:rPr>
          <w:sz w:val="24"/>
        </w:rPr>
        <w:t xml:space="preserve">, административных и т.п.) работ в рамках стартового и/или итогового </w:t>
      </w:r>
      <w:r>
        <w:rPr>
          <w:spacing w:val="-3"/>
          <w:sz w:val="24"/>
        </w:rPr>
        <w:t xml:space="preserve">контроля) </w:t>
      </w:r>
      <w:r>
        <w:rPr>
          <w:sz w:val="24"/>
        </w:rPr>
        <w:t xml:space="preserve">и результаты итоговой комплексной работы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метапредметной</w:t>
      </w:r>
      <w:proofErr w:type="spellEnd"/>
      <w:r>
        <w:rPr>
          <w:sz w:val="24"/>
        </w:rPr>
        <w:t xml:space="preserve"> основе и/или в ходе выполнения группового проекта. Диагностические материалы (инструментарий) для оценки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разрабатывается педагогами, согласовываются внутри методических объединений (кафедр) и составляют методический банк ВШК. Результаты оценки проектно-исследовательской работы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переводятся в 5-балльную шкалу.</w:t>
      </w:r>
    </w:p>
    <w:p w:rsidR="00085EEA" w:rsidRDefault="00085EEA" w:rsidP="00085EEA">
      <w:pPr>
        <w:pStyle w:val="a6"/>
        <w:numPr>
          <w:ilvl w:val="1"/>
          <w:numId w:val="2"/>
        </w:numPr>
        <w:tabs>
          <w:tab w:val="left" w:pos="1263"/>
        </w:tabs>
        <w:ind w:right="225" w:firstLine="0"/>
        <w:jc w:val="both"/>
        <w:rPr>
          <w:sz w:val="24"/>
        </w:rPr>
      </w:pPr>
      <w:r>
        <w:rPr>
          <w:b/>
          <w:sz w:val="24"/>
        </w:rPr>
        <w:t xml:space="preserve">Система оценки качества организации образовательного процесса (образовательных программ) </w:t>
      </w:r>
      <w:r>
        <w:rPr>
          <w:sz w:val="24"/>
        </w:rPr>
        <w:t xml:space="preserve">осуществляется при реализации образовательных программ по ФГОС НОО и ООО в рамках системы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на основе критериев и показателей, представленных в Приложениях 1 и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</w:p>
    <w:p w:rsidR="00085EEA" w:rsidRDefault="00085EEA" w:rsidP="00085EEA">
      <w:pPr>
        <w:pStyle w:val="a6"/>
        <w:numPr>
          <w:ilvl w:val="1"/>
          <w:numId w:val="2"/>
        </w:numPr>
        <w:tabs>
          <w:tab w:val="left" w:pos="1426"/>
        </w:tabs>
        <w:ind w:right="222" w:firstLine="0"/>
        <w:jc w:val="both"/>
        <w:rPr>
          <w:sz w:val="24"/>
        </w:rPr>
      </w:pPr>
      <w:r>
        <w:rPr>
          <w:b/>
          <w:sz w:val="24"/>
        </w:rPr>
        <w:t xml:space="preserve">Система оценки качества условий реализации образовательных программ </w:t>
      </w:r>
      <w:r>
        <w:rPr>
          <w:sz w:val="24"/>
        </w:rPr>
        <w:t>осуществляется при реализации образовательных программ по ФГОС НОО и ООО на основе критериев и показателей качества образования, представленных в Приложениях 1 и 2, анализа эффективности реализации сетевых графиков (дорожных карт), являющихся частью основных образовательных программ соответствующего уровня образования, а также соблюдения требований к оснащению образовательного процесса с содержательным наполнением учебных предметов Федерального компонента государственного стандарта 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085EEA" w:rsidRDefault="00085EEA" w:rsidP="00085EEA">
      <w:pPr>
        <w:pStyle w:val="a6"/>
        <w:numPr>
          <w:ilvl w:val="1"/>
          <w:numId w:val="2"/>
        </w:numPr>
        <w:tabs>
          <w:tab w:val="left" w:pos="1272"/>
        </w:tabs>
        <w:ind w:right="227" w:firstLine="0"/>
        <w:jc w:val="both"/>
        <w:rPr>
          <w:sz w:val="24"/>
        </w:rPr>
      </w:pPr>
      <w:r>
        <w:rPr>
          <w:sz w:val="24"/>
        </w:rPr>
        <w:t>Диагностические и оценочные процедуры в рамках ВСОКО проводятся с привлечением профессиональных и общественных экспертов (экспертных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сообществ).</w:t>
      </w:r>
    </w:p>
    <w:p w:rsidR="00085EEA" w:rsidRDefault="00085EEA" w:rsidP="00085EEA">
      <w:pPr>
        <w:pStyle w:val="a6"/>
        <w:numPr>
          <w:ilvl w:val="1"/>
          <w:numId w:val="2"/>
        </w:numPr>
        <w:tabs>
          <w:tab w:val="left" w:pos="1222"/>
        </w:tabs>
        <w:ind w:right="225" w:firstLine="0"/>
        <w:jc w:val="both"/>
        <w:rPr>
          <w:sz w:val="24"/>
        </w:rPr>
      </w:pPr>
      <w:r>
        <w:rPr>
          <w:sz w:val="24"/>
        </w:rPr>
        <w:t>Выводы о качестве образования в МОУ "</w:t>
      </w:r>
      <w:proofErr w:type="spellStart"/>
      <w:r>
        <w:rPr>
          <w:sz w:val="24"/>
        </w:rPr>
        <w:t>Сынтульская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СОШ" формулируются 1 раз в год (не позднее 15 августа) на основе сопоставления внешних и внутренних оценок, полученных за прошедший учебный год в рамках:</w:t>
      </w:r>
    </w:p>
    <w:p w:rsidR="00085EEA" w:rsidRDefault="00085EEA" w:rsidP="00085EEA">
      <w:pPr>
        <w:pStyle w:val="a6"/>
        <w:numPr>
          <w:ilvl w:val="0"/>
          <w:numId w:val="1"/>
        </w:numPr>
        <w:tabs>
          <w:tab w:val="left" w:pos="1155"/>
        </w:tabs>
        <w:ind w:right="600" w:hanging="361"/>
        <w:rPr>
          <w:sz w:val="24"/>
        </w:rPr>
      </w:pPr>
      <w:r>
        <w:rPr>
          <w:sz w:val="24"/>
        </w:rPr>
        <w:t>мониторинга достижения обучающимися планируемых результатов освоения ООП по уровням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85EEA" w:rsidRDefault="00085EEA" w:rsidP="00085EEA">
      <w:pPr>
        <w:pStyle w:val="a6"/>
        <w:numPr>
          <w:ilvl w:val="0"/>
          <w:numId w:val="1"/>
        </w:numPr>
        <w:tabs>
          <w:tab w:val="left" w:pos="1155"/>
        </w:tabs>
        <w:ind w:right="604" w:hanging="361"/>
        <w:rPr>
          <w:sz w:val="24"/>
        </w:rPr>
      </w:pPr>
      <w:r>
        <w:rPr>
          <w:sz w:val="24"/>
        </w:rPr>
        <w:t>итоговой оценки результатов освоения ООП по уровням образования, в т. ч. результатов промежуточной аттестации обучающихся и государственной (итоговой) аттестации выпускников;</w:t>
      </w:r>
    </w:p>
    <w:p w:rsidR="00085EEA" w:rsidRDefault="00085EEA" w:rsidP="00085EEA">
      <w:pPr>
        <w:pStyle w:val="a6"/>
        <w:numPr>
          <w:ilvl w:val="0"/>
          <w:numId w:val="1"/>
        </w:numPr>
        <w:tabs>
          <w:tab w:val="left" w:pos="1155"/>
        </w:tabs>
        <w:ind w:right="608" w:hanging="361"/>
        <w:rPr>
          <w:sz w:val="24"/>
        </w:rPr>
      </w:pPr>
      <w:r>
        <w:rPr>
          <w:sz w:val="24"/>
        </w:rPr>
        <w:t xml:space="preserve">мониторинга здоровья обучающихся и работников системы образования, обеспечения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условий реализации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085EEA" w:rsidRDefault="00085EEA" w:rsidP="00085EEA">
      <w:pPr>
        <w:jc w:val="both"/>
        <w:rPr>
          <w:sz w:val="24"/>
        </w:rPr>
        <w:sectPr w:rsidR="00085EEA">
          <w:pgSz w:w="11910" w:h="16840"/>
          <w:pgMar w:top="480" w:right="620" w:bottom="280" w:left="200" w:header="720" w:footer="720" w:gutter="0"/>
          <w:cols w:space="720"/>
        </w:sectPr>
      </w:pPr>
    </w:p>
    <w:p w:rsidR="00085EEA" w:rsidRDefault="00085EEA" w:rsidP="00085EEA">
      <w:pPr>
        <w:pStyle w:val="a6"/>
        <w:numPr>
          <w:ilvl w:val="0"/>
          <w:numId w:val="1"/>
        </w:numPr>
        <w:tabs>
          <w:tab w:val="left" w:pos="1153"/>
          <w:tab w:val="left" w:pos="1155"/>
        </w:tabs>
        <w:spacing w:before="62"/>
        <w:ind w:right="609" w:hanging="361"/>
        <w:jc w:val="left"/>
        <w:rPr>
          <w:sz w:val="24"/>
        </w:rPr>
      </w:pPr>
      <w:r>
        <w:rPr>
          <w:sz w:val="24"/>
        </w:rPr>
        <w:lastRenderedPageBreak/>
        <w:t>аттестации педагогических работников, руководителей и кандидатов на должность руководителей образовательных организаций;</w:t>
      </w:r>
    </w:p>
    <w:p w:rsidR="00085EEA" w:rsidRDefault="00085EEA" w:rsidP="00085EEA">
      <w:pPr>
        <w:pStyle w:val="a6"/>
        <w:numPr>
          <w:ilvl w:val="0"/>
          <w:numId w:val="1"/>
        </w:numPr>
        <w:tabs>
          <w:tab w:val="left" w:pos="1153"/>
          <w:tab w:val="left" w:pos="1155"/>
        </w:tabs>
        <w:ind w:right="611" w:hanging="361"/>
        <w:jc w:val="left"/>
        <w:rPr>
          <w:sz w:val="24"/>
        </w:rPr>
      </w:pPr>
      <w:r>
        <w:rPr>
          <w:sz w:val="24"/>
        </w:rPr>
        <w:t>мониторинговых исследований (внутренних и внешних) удовлетворенности участников образовательных отношений качеством предоставляемых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085EEA" w:rsidRDefault="00085EEA" w:rsidP="00085EEA">
      <w:pPr>
        <w:pStyle w:val="a6"/>
        <w:numPr>
          <w:ilvl w:val="0"/>
          <w:numId w:val="1"/>
        </w:numPr>
        <w:tabs>
          <w:tab w:val="left" w:pos="1153"/>
          <w:tab w:val="left" w:pos="1155"/>
        </w:tabs>
        <w:spacing w:before="1"/>
        <w:ind w:left="1154"/>
        <w:jc w:val="left"/>
        <w:rPr>
          <w:sz w:val="24"/>
        </w:rPr>
      </w:pPr>
      <w:r>
        <w:rPr>
          <w:sz w:val="24"/>
        </w:rPr>
        <w:t>контрольно-надзорных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085EEA" w:rsidRDefault="00085EEA" w:rsidP="00085EEA">
      <w:pPr>
        <w:pStyle w:val="a6"/>
        <w:numPr>
          <w:ilvl w:val="0"/>
          <w:numId w:val="1"/>
        </w:numPr>
        <w:tabs>
          <w:tab w:val="left" w:pos="1153"/>
          <w:tab w:val="left" w:pos="1155"/>
        </w:tabs>
        <w:ind w:left="1154"/>
        <w:jc w:val="left"/>
        <w:rPr>
          <w:sz w:val="24"/>
        </w:rPr>
      </w:pPr>
      <w:r>
        <w:rPr>
          <w:sz w:val="24"/>
        </w:rPr>
        <w:t>лицензирования и аккредитации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85EEA" w:rsidRDefault="00085EEA" w:rsidP="00085EEA">
      <w:pPr>
        <w:pStyle w:val="a6"/>
        <w:numPr>
          <w:ilvl w:val="0"/>
          <w:numId w:val="1"/>
        </w:numPr>
        <w:tabs>
          <w:tab w:val="left" w:pos="1153"/>
          <w:tab w:val="left" w:pos="1155"/>
        </w:tabs>
        <w:ind w:left="1154"/>
        <w:jc w:val="left"/>
        <w:rPr>
          <w:sz w:val="24"/>
        </w:rPr>
      </w:pPr>
      <w:r>
        <w:rPr>
          <w:sz w:val="24"/>
        </w:rPr>
        <w:t>социологических исследований в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85EEA" w:rsidRDefault="00085EEA" w:rsidP="00085EEA">
      <w:pPr>
        <w:pStyle w:val="a6"/>
        <w:numPr>
          <w:ilvl w:val="0"/>
          <w:numId w:val="1"/>
        </w:numPr>
        <w:tabs>
          <w:tab w:val="left" w:pos="1153"/>
          <w:tab w:val="left" w:pos="1155"/>
        </w:tabs>
        <w:ind w:left="1154"/>
        <w:jc w:val="left"/>
        <w:rPr>
          <w:sz w:val="24"/>
        </w:rPr>
      </w:pPr>
      <w:r>
        <w:rPr>
          <w:sz w:val="24"/>
        </w:rPr>
        <w:t>независимой оценки качества работы и др. оценочных мероприятий и</w:t>
      </w:r>
      <w:r>
        <w:rPr>
          <w:spacing w:val="-6"/>
          <w:sz w:val="24"/>
        </w:rPr>
        <w:t xml:space="preserve"> </w:t>
      </w:r>
      <w:r>
        <w:rPr>
          <w:sz w:val="24"/>
        </w:rPr>
        <w:t>т.п.</w:t>
      </w:r>
    </w:p>
    <w:p w:rsidR="00085EEA" w:rsidRDefault="00085EEA" w:rsidP="00085EEA">
      <w:pPr>
        <w:pStyle w:val="a4"/>
        <w:spacing w:before="4"/>
        <w:ind w:left="0"/>
        <w:jc w:val="left"/>
      </w:pPr>
    </w:p>
    <w:p w:rsidR="00085EEA" w:rsidRDefault="00085EEA" w:rsidP="00085EEA">
      <w:pPr>
        <w:pStyle w:val="2"/>
        <w:numPr>
          <w:ilvl w:val="1"/>
          <w:numId w:val="6"/>
        </w:numPr>
        <w:tabs>
          <w:tab w:val="left" w:pos="3329"/>
        </w:tabs>
        <w:spacing w:line="274" w:lineRule="exact"/>
        <w:ind w:left="3328" w:hanging="241"/>
        <w:jc w:val="both"/>
      </w:pPr>
      <w:r>
        <w:t>Общественное участие в оценке качества</w:t>
      </w:r>
      <w:r>
        <w:rPr>
          <w:spacing w:val="-7"/>
        </w:rPr>
        <w:t xml:space="preserve"> </w:t>
      </w:r>
      <w:r>
        <w:t>образования</w:t>
      </w:r>
    </w:p>
    <w:p w:rsidR="00085EEA" w:rsidRDefault="00085EEA" w:rsidP="00085EEA">
      <w:pPr>
        <w:pStyle w:val="a4"/>
        <w:ind w:right="224"/>
      </w:pPr>
      <w:r>
        <w:t>5.1. ВСОКО предполагает участие в осуществлении оценочной деятельности общественности и профессиональных объединений в качестве экспертов и наблюдателей. 5.2. Придание гласности и открытости результатам оценки качества образования осуществляется путем предоставления информации участникам образовательных отношений через родительские собрания, публичный доклад директора, размещение информации на сайте МОУ "</w:t>
      </w:r>
      <w:proofErr w:type="spellStart"/>
      <w:r>
        <w:t>Сынтульская</w:t>
      </w:r>
      <w:proofErr w:type="spellEnd"/>
      <w:r>
        <w:rPr>
          <w:spacing w:val="-4"/>
        </w:rPr>
        <w:t xml:space="preserve"> </w:t>
      </w:r>
      <w:r>
        <w:t>СОШ" и</w:t>
      </w:r>
      <w:r>
        <w:rPr>
          <w:spacing w:val="-10"/>
        </w:rPr>
        <w:t xml:space="preserve"> </w:t>
      </w:r>
      <w:r>
        <w:t>т.п.</w:t>
      </w:r>
    </w:p>
    <w:p w:rsidR="00085EEA" w:rsidRPr="00085EEA" w:rsidRDefault="00085EEA" w:rsidP="00085EEA">
      <w:pPr>
        <w:tabs>
          <w:tab w:val="left" w:pos="3960"/>
        </w:tabs>
      </w:pPr>
    </w:p>
    <w:sectPr w:rsidR="00085EEA" w:rsidRPr="0008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6E7F"/>
    <w:multiLevelType w:val="multilevel"/>
    <w:tmpl w:val="D908948E"/>
    <w:lvl w:ilvl="0">
      <w:start w:val="3"/>
      <w:numFmt w:val="decimal"/>
      <w:lvlText w:val="%1"/>
      <w:lvlJc w:val="left"/>
      <w:pPr>
        <w:ind w:left="793" w:hanging="45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3" w:hanging="45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93" w:hanging="655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85" w:hanging="6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4" w:hanging="6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6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1" w:hanging="6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0" w:hanging="6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9" w:hanging="655"/>
      </w:pPr>
      <w:rPr>
        <w:rFonts w:hint="default"/>
        <w:lang w:val="ru-RU" w:eastAsia="ru-RU" w:bidi="ru-RU"/>
      </w:rPr>
    </w:lvl>
  </w:abstractNum>
  <w:abstractNum w:abstractNumId="1" w15:restartNumberingAfterBreak="0">
    <w:nsid w:val="46043A83"/>
    <w:multiLevelType w:val="multilevel"/>
    <w:tmpl w:val="91001CDA"/>
    <w:lvl w:ilvl="0">
      <w:start w:val="2"/>
      <w:numFmt w:val="decimal"/>
      <w:lvlText w:val="%1"/>
      <w:lvlJc w:val="left"/>
      <w:pPr>
        <w:ind w:left="793" w:hanging="52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3" w:hanging="526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793" w:hanging="26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85" w:hanging="2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4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1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0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9" w:hanging="269"/>
      </w:pPr>
      <w:rPr>
        <w:rFonts w:hint="default"/>
        <w:lang w:val="ru-RU" w:eastAsia="ru-RU" w:bidi="ru-RU"/>
      </w:rPr>
    </w:lvl>
  </w:abstractNum>
  <w:abstractNum w:abstractNumId="2" w15:restartNumberingAfterBreak="0">
    <w:nsid w:val="547E22C2"/>
    <w:multiLevelType w:val="hybridMultilevel"/>
    <w:tmpl w:val="4928E678"/>
    <w:lvl w:ilvl="0" w:tplc="0C927E5E">
      <w:numFmt w:val="bullet"/>
      <w:lvlText w:val=""/>
      <w:lvlJc w:val="left"/>
      <w:pPr>
        <w:ind w:left="1168" w:hanging="347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A76F590">
      <w:numFmt w:val="bullet"/>
      <w:lvlText w:val="•"/>
      <w:lvlJc w:val="left"/>
      <w:pPr>
        <w:ind w:left="2152" w:hanging="347"/>
      </w:pPr>
      <w:rPr>
        <w:rFonts w:hint="default"/>
        <w:lang w:val="ru-RU" w:eastAsia="ru-RU" w:bidi="ru-RU"/>
      </w:rPr>
    </w:lvl>
    <w:lvl w:ilvl="2" w:tplc="2A2C2D3C">
      <w:numFmt w:val="bullet"/>
      <w:lvlText w:val="•"/>
      <w:lvlJc w:val="left"/>
      <w:pPr>
        <w:ind w:left="3145" w:hanging="347"/>
      </w:pPr>
      <w:rPr>
        <w:rFonts w:hint="default"/>
        <w:lang w:val="ru-RU" w:eastAsia="ru-RU" w:bidi="ru-RU"/>
      </w:rPr>
    </w:lvl>
    <w:lvl w:ilvl="3" w:tplc="9EEA21A4">
      <w:numFmt w:val="bullet"/>
      <w:lvlText w:val="•"/>
      <w:lvlJc w:val="left"/>
      <w:pPr>
        <w:ind w:left="4137" w:hanging="347"/>
      </w:pPr>
      <w:rPr>
        <w:rFonts w:hint="default"/>
        <w:lang w:val="ru-RU" w:eastAsia="ru-RU" w:bidi="ru-RU"/>
      </w:rPr>
    </w:lvl>
    <w:lvl w:ilvl="4" w:tplc="EAD22B6A">
      <w:numFmt w:val="bullet"/>
      <w:lvlText w:val="•"/>
      <w:lvlJc w:val="left"/>
      <w:pPr>
        <w:ind w:left="5130" w:hanging="347"/>
      </w:pPr>
      <w:rPr>
        <w:rFonts w:hint="default"/>
        <w:lang w:val="ru-RU" w:eastAsia="ru-RU" w:bidi="ru-RU"/>
      </w:rPr>
    </w:lvl>
    <w:lvl w:ilvl="5" w:tplc="F25EACA0">
      <w:numFmt w:val="bullet"/>
      <w:lvlText w:val="•"/>
      <w:lvlJc w:val="left"/>
      <w:pPr>
        <w:ind w:left="6123" w:hanging="347"/>
      </w:pPr>
      <w:rPr>
        <w:rFonts w:hint="default"/>
        <w:lang w:val="ru-RU" w:eastAsia="ru-RU" w:bidi="ru-RU"/>
      </w:rPr>
    </w:lvl>
    <w:lvl w:ilvl="6" w:tplc="E4ECE8DC">
      <w:numFmt w:val="bullet"/>
      <w:lvlText w:val="•"/>
      <w:lvlJc w:val="left"/>
      <w:pPr>
        <w:ind w:left="7115" w:hanging="347"/>
      </w:pPr>
      <w:rPr>
        <w:rFonts w:hint="default"/>
        <w:lang w:val="ru-RU" w:eastAsia="ru-RU" w:bidi="ru-RU"/>
      </w:rPr>
    </w:lvl>
    <w:lvl w:ilvl="7" w:tplc="F58C830C">
      <w:numFmt w:val="bullet"/>
      <w:lvlText w:val="•"/>
      <w:lvlJc w:val="left"/>
      <w:pPr>
        <w:ind w:left="8108" w:hanging="347"/>
      </w:pPr>
      <w:rPr>
        <w:rFonts w:hint="default"/>
        <w:lang w:val="ru-RU" w:eastAsia="ru-RU" w:bidi="ru-RU"/>
      </w:rPr>
    </w:lvl>
    <w:lvl w:ilvl="8" w:tplc="025E37F2">
      <w:numFmt w:val="bullet"/>
      <w:lvlText w:val="•"/>
      <w:lvlJc w:val="left"/>
      <w:pPr>
        <w:ind w:left="9101" w:hanging="347"/>
      </w:pPr>
      <w:rPr>
        <w:rFonts w:hint="default"/>
        <w:lang w:val="ru-RU" w:eastAsia="ru-RU" w:bidi="ru-RU"/>
      </w:rPr>
    </w:lvl>
  </w:abstractNum>
  <w:abstractNum w:abstractNumId="3" w15:restartNumberingAfterBreak="0">
    <w:nsid w:val="5A564D0C"/>
    <w:multiLevelType w:val="multilevel"/>
    <w:tmpl w:val="5AB8C2F6"/>
    <w:lvl w:ilvl="0">
      <w:start w:val="4"/>
      <w:numFmt w:val="decimal"/>
      <w:lvlText w:val="%1"/>
      <w:lvlJc w:val="left"/>
      <w:pPr>
        <w:ind w:left="793" w:hanging="4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3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93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85" w:hanging="6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4" w:hanging="6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6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1" w:hanging="6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0" w:hanging="6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9" w:hanging="610"/>
      </w:pPr>
      <w:rPr>
        <w:rFonts w:hint="default"/>
        <w:lang w:val="ru-RU" w:eastAsia="ru-RU" w:bidi="ru-RU"/>
      </w:rPr>
    </w:lvl>
  </w:abstractNum>
  <w:abstractNum w:abstractNumId="4" w15:restartNumberingAfterBreak="0">
    <w:nsid w:val="7B80210D"/>
    <w:multiLevelType w:val="multilevel"/>
    <w:tmpl w:val="E416E148"/>
    <w:lvl w:ilvl="0">
      <w:start w:val="1"/>
      <w:numFmt w:val="decimal"/>
      <w:lvlText w:val="%1"/>
      <w:lvlJc w:val="left"/>
      <w:pPr>
        <w:ind w:left="793" w:hanging="50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3" w:hanging="502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4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14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9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6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1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7E653C98"/>
    <w:multiLevelType w:val="hybridMultilevel"/>
    <w:tmpl w:val="A4BC4B08"/>
    <w:lvl w:ilvl="0" w:tplc="D124F024">
      <w:numFmt w:val="bullet"/>
      <w:lvlText w:val="о"/>
      <w:lvlJc w:val="left"/>
      <w:pPr>
        <w:ind w:left="27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7423A6E">
      <w:start w:val="1"/>
      <w:numFmt w:val="decimal"/>
      <w:lvlText w:val="%2."/>
      <w:lvlJc w:val="left"/>
      <w:pPr>
        <w:ind w:left="493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F25E9CDC">
      <w:numFmt w:val="bullet"/>
      <w:lvlText w:val="•"/>
      <w:lvlJc w:val="left"/>
      <w:pPr>
        <w:ind w:left="5622" w:hanging="240"/>
      </w:pPr>
      <w:rPr>
        <w:rFonts w:hint="default"/>
        <w:lang w:val="ru-RU" w:eastAsia="ru-RU" w:bidi="ru-RU"/>
      </w:rPr>
    </w:lvl>
    <w:lvl w:ilvl="3" w:tplc="1022521C">
      <w:numFmt w:val="bullet"/>
      <w:lvlText w:val="•"/>
      <w:lvlJc w:val="left"/>
      <w:pPr>
        <w:ind w:left="6305" w:hanging="240"/>
      </w:pPr>
      <w:rPr>
        <w:rFonts w:hint="default"/>
        <w:lang w:val="ru-RU" w:eastAsia="ru-RU" w:bidi="ru-RU"/>
      </w:rPr>
    </w:lvl>
    <w:lvl w:ilvl="4" w:tplc="8EE2ED34">
      <w:numFmt w:val="bullet"/>
      <w:lvlText w:val="•"/>
      <w:lvlJc w:val="left"/>
      <w:pPr>
        <w:ind w:left="6988" w:hanging="240"/>
      </w:pPr>
      <w:rPr>
        <w:rFonts w:hint="default"/>
        <w:lang w:val="ru-RU" w:eastAsia="ru-RU" w:bidi="ru-RU"/>
      </w:rPr>
    </w:lvl>
    <w:lvl w:ilvl="5" w:tplc="AC4A40BC">
      <w:numFmt w:val="bullet"/>
      <w:lvlText w:val="•"/>
      <w:lvlJc w:val="left"/>
      <w:pPr>
        <w:ind w:left="7671" w:hanging="240"/>
      </w:pPr>
      <w:rPr>
        <w:rFonts w:hint="default"/>
        <w:lang w:val="ru-RU" w:eastAsia="ru-RU" w:bidi="ru-RU"/>
      </w:rPr>
    </w:lvl>
    <w:lvl w:ilvl="6" w:tplc="C376FA52">
      <w:numFmt w:val="bullet"/>
      <w:lvlText w:val="•"/>
      <w:lvlJc w:val="left"/>
      <w:pPr>
        <w:ind w:left="8354" w:hanging="240"/>
      </w:pPr>
      <w:rPr>
        <w:rFonts w:hint="default"/>
        <w:lang w:val="ru-RU" w:eastAsia="ru-RU" w:bidi="ru-RU"/>
      </w:rPr>
    </w:lvl>
    <w:lvl w:ilvl="7" w:tplc="BF0CEAD6">
      <w:numFmt w:val="bullet"/>
      <w:lvlText w:val="•"/>
      <w:lvlJc w:val="left"/>
      <w:pPr>
        <w:ind w:left="9037" w:hanging="240"/>
      </w:pPr>
      <w:rPr>
        <w:rFonts w:hint="default"/>
        <w:lang w:val="ru-RU" w:eastAsia="ru-RU" w:bidi="ru-RU"/>
      </w:rPr>
    </w:lvl>
    <w:lvl w:ilvl="8" w:tplc="B3C65F00">
      <w:numFmt w:val="bullet"/>
      <w:lvlText w:val="•"/>
      <w:lvlJc w:val="left"/>
      <w:pPr>
        <w:ind w:left="9720" w:hanging="2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82"/>
    <w:rsid w:val="00085EEA"/>
    <w:rsid w:val="00287D82"/>
    <w:rsid w:val="00B4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E56D"/>
  <w15:chartTrackingRefBased/>
  <w15:docId w15:val="{4A510D48-F834-48DC-BAA4-CC7EDB2C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5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085EEA"/>
    <w:pPr>
      <w:ind w:left="5076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5E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085EE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085EEA"/>
    <w:pPr>
      <w:ind w:left="793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85EE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085EEA"/>
    <w:pPr>
      <w:ind w:left="7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yntylshola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2423</Words>
  <Characters>13815</Characters>
  <Application>Microsoft Office Word</Application>
  <DocSecurity>0</DocSecurity>
  <Lines>115</Lines>
  <Paragraphs>32</Paragraphs>
  <ScaleCrop>false</ScaleCrop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2019-12-17T06:47:00Z</dcterms:created>
  <dcterms:modified xsi:type="dcterms:W3CDTF">2019-12-17T06:49:00Z</dcterms:modified>
</cp:coreProperties>
</file>